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374C9" w14:textId="62D4CD86" w:rsidR="00DC35FE" w:rsidRDefault="00703117" w:rsidP="00703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0E6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F3E20D8" wp14:editId="70CBF2AB">
            <wp:simplePos x="0" y="0"/>
            <wp:positionH relativeFrom="column">
              <wp:posOffset>-209550</wp:posOffset>
            </wp:positionH>
            <wp:positionV relativeFrom="page">
              <wp:align>top</wp:align>
            </wp:positionV>
            <wp:extent cx="5614670" cy="1276350"/>
            <wp:effectExtent l="0" t="0" r="5080" b="0"/>
            <wp:wrapTopAndBottom/>
            <wp:docPr id="3" name="Picture 3" descr="D:\logo ministrat shtator 2021\min rinine dhe femijet\logo ngjyra - min rinine, femij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 ministrat shtator 2021\min rinine dhe femijet\logo ngjyra - min rinine, femij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668B87" w14:textId="629D2958" w:rsidR="00DC35FE" w:rsidRPr="00003184" w:rsidRDefault="00D535CA" w:rsidP="00C32A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INFORMACION </w:t>
      </w:r>
      <w:r w:rsidR="00DC35FE" w:rsidRPr="00003184">
        <w:rPr>
          <w:rFonts w:ascii="Times New Roman" w:eastAsia="Times New Roman" w:hAnsi="Times New Roman" w:cs="Times New Roman"/>
          <w:b/>
          <w:sz w:val="24"/>
          <w:szCs w:val="24"/>
        </w:rPr>
        <w:t>PËR  PROJEKT VENDIMIN E KËSHILLIT TË MINISTRAVE</w:t>
      </w:r>
    </w:p>
    <w:p w14:paraId="720385CB" w14:textId="0516AF4B" w:rsidR="00DC35FE" w:rsidRPr="00003184" w:rsidRDefault="00DC35FE" w:rsidP="00C32A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184">
        <w:rPr>
          <w:rFonts w:ascii="Times New Roman" w:eastAsia="Times New Roman" w:hAnsi="Times New Roman" w:cs="Times New Roman"/>
          <w:b/>
          <w:sz w:val="24"/>
          <w:szCs w:val="24"/>
        </w:rPr>
        <w:t xml:space="preserve">PËR MIRATIMIN E </w:t>
      </w:r>
      <w:r w:rsidR="00703117">
        <w:rPr>
          <w:rFonts w:ascii="Times New Roman" w:hAnsi="Times New Roman" w:cs="Times New Roman"/>
          <w:b/>
          <w:sz w:val="24"/>
          <w:szCs w:val="24"/>
        </w:rPr>
        <w:t>STRATEGJISË KOMBËTARE TË RINIS</w:t>
      </w:r>
      <w:r w:rsidR="00FD4103">
        <w:rPr>
          <w:rFonts w:ascii="Times New Roman" w:hAnsi="Times New Roman" w:cs="Times New Roman"/>
          <w:b/>
          <w:sz w:val="24"/>
          <w:szCs w:val="24"/>
        </w:rPr>
        <w:t>Ë</w:t>
      </w:r>
      <w:r w:rsidRPr="000031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3117">
        <w:rPr>
          <w:rFonts w:ascii="Times New Roman" w:eastAsia="Times New Roman" w:hAnsi="Times New Roman" w:cs="Times New Roman"/>
          <w:b/>
          <w:sz w:val="24"/>
          <w:szCs w:val="24"/>
        </w:rPr>
        <w:t>2022-2029</w:t>
      </w:r>
    </w:p>
    <w:p w14:paraId="0C30AF17" w14:textId="77777777" w:rsidR="00DC35FE" w:rsidRPr="009630FE" w:rsidRDefault="00DC35FE" w:rsidP="00DC35F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2B9C006" w14:textId="77777777" w:rsidR="00DC35FE" w:rsidRPr="009630FE" w:rsidRDefault="00DC35FE" w:rsidP="00DC35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0FE">
        <w:rPr>
          <w:rFonts w:ascii="Times New Roman" w:hAnsi="Times New Roman" w:cs="Times New Roman"/>
          <w:b/>
          <w:sz w:val="24"/>
          <w:szCs w:val="24"/>
        </w:rPr>
        <w:t>QËLLIMI I PROJEKTAKTIT DHE OBJEKTIVAT QË SYNOHEN TË ARRIHEN</w:t>
      </w:r>
    </w:p>
    <w:p w14:paraId="416EA29E" w14:textId="28B9F2CD" w:rsidR="00DC35FE" w:rsidRDefault="00DC35FE" w:rsidP="00584E86">
      <w:pPr>
        <w:jc w:val="both"/>
        <w:rPr>
          <w:rFonts w:ascii="Times New Roman" w:hAnsi="Times New Roman" w:cs="Times New Roman"/>
          <w:sz w:val="24"/>
          <w:szCs w:val="24"/>
        </w:rPr>
      </w:pPr>
      <w:r w:rsidRPr="00003184">
        <w:rPr>
          <w:rFonts w:ascii="Times New Roman" w:eastAsia="Times New Roman" w:hAnsi="Times New Roman" w:cs="Times New Roman"/>
          <w:sz w:val="24"/>
          <w:szCs w:val="24"/>
        </w:rPr>
        <w:t>Projektakti për “</w:t>
      </w:r>
      <w:r w:rsidRPr="0000318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Miratimin e </w:t>
      </w:r>
      <w:r w:rsidR="00703117">
        <w:rPr>
          <w:rFonts w:ascii="Times New Roman" w:eastAsia="Times New Roman" w:hAnsi="Times New Roman" w:cs="Times New Roman"/>
          <w:noProof/>
          <w:sz w:val="24"/>
          <w:szCs w:val="24"/>
        </w:rPr>
        <w:t>Strategjisë Kombëtare të Rinis</w:t>
      </w:r>
      <w:r w:rsidR="00FD4103">
        <w:rPr>
          <w:rFonts w:ascii="Times New Roman" w:eastAsia="Times New Roman" w:hAnsi="Times New Roman" w:cs="Times New Roman"/>
          <w:noProof/>
          <w:sz w:val="24"/>
          <w:szCs w:val="24"/>
        </w:rPr>
        <w:t>ë</w:t>
      </w:r>
      <w:r w:rsidR="00703117">
        <w:rPr>
          <w:rFonts w:ascii="Times New Roman" w:eastAsia="Times New Roman" w:hAnsi="Times New Roman" w:cs="Times New Roman"/>
          <w:noProof/>
          <w:sz w:val="24"/>
          <w:szCs w:val="24"/>
        </w:rPr>
        <w:t>, 2022-2029</w:t>
      </w:r>
      <w:r w:rsidR="00703117">
        <w:rPr>
          <w:rFonts w:ascii="Times New Roman" w:eastAsia="Times New Roman" w:hAnsi="Times New Roman" w:cs="Times New Roman"/>
          <w:sz w:val="24"/>
          <w:szCs w:val="24"/>
        </w:rPr>
        <w:t>” (SKR 2022-2029</w:t>
      </w:r>
      <w:r w:rsidRPr="00003184">
        <w:rPr>
          <w:rFonts w:ascii="Times New Roman" w:eastAsia="Times New Roman" w:hAnsi="Times New Roman" w:cs="Times New Roman"/>
          <w:sz w:val="24"/>
          <w:szCs w:val="24"/>
        </w:rPr>
        <w:t xml:space="preserve">), propozohet nga Ministri </w:t>
      </w:r>
      <w:r w:rsidR="00703117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410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03117">
        <w:rPr>
          <w:rFonts w:ascii="Times New Roman" w:eastAsia="Times New Roman" w:hAnsi="Times New Roman" w:cs="Times New Roman"/>
          <w:sz w:val="24"/>
          <w:szCs w:val="24"/>
        </w:rPr>
        <w:t>rgjegj</w:t>
      </w:r>
      <w:r w:rsidR="00FD410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03117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FD410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03117">
        <w:rPr>
          <w:rFonts w:ascii="Times New Roman" w:eastAsia="Times New Roman" w:hAnsi="Times New Roman" w:cs="Times New Roman"/>
          <w:sz w:val="24"/>
          <w:szCs w:val="24"/>
        </w:rPr>
        <w:t>r rinin</w:t>
      </w:r>
      <w:r w:rsidR="00FD410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031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3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B4B996" w14:textId="51406D15" w:rsidR="00584E86" w:rsidRDefault="00584E86" w:rsidP="00584E86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Strategjia Kombëtare për Rininë 2022 – 2029 do të jetë dokumenti ku do të bazohen politikat për aktivizimin, përfshirjen dhe mbështetjen e të rinjve. Ky dokument do të synojë hartimin e politikave rinore kombëtare integruese, për adresimin e problemeve të ndryshme me të cilat përballen sot të rinjtë e që lidhen me sfida si, përfshirja e tyre në proceset vendimmarrëse, punësimi, edukimi, teknologjia dhe inovacioni, rritja e aktiviteteve në lidhje me artet dhe zejet, shtim të aktiviteteve sportive, vullnetarizëm etj. Strategjia Kombëtare për Rininë 2022 – 2029 do të jetë në përputhje me Strategjinë Evropiane për Rininë 2019 – 2027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C61534D" w14:textId="77777777" w:rsidR="00DC35FE" w:rsidRDefault="00DC35FE" w:rsidP="00DC35FE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DDA8A8" w14:textId="2FA5A44F" w:rsidR="00584E86" w:rsidRPr="00584E86" w:rsidRDefault="00584E86" w:rsidP="00584E86">
      <w:pPr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</w:pPr>
      <w:r w:rsidRPr="00CB5C1C">
        <w:rPr>
          <w:rFonts w:ascii="Times New Roman" w:hAnsi="Times New Roman" w:cs="Times New Roman"/>
          <w:sz w:val="24"/>
          <w:szCs w:val="24"/>
        </w:rPr>
        <w:t xml:space="preserve">Strategjia Kombëtare e Rinisë 2022-2029, së bashku me dokumentet strategjikë shoqërues harmonizohet dhe është në përputhje të plotë me qëllimet, objektivat dhe parashikimet e SKZHI-II sipas shtyllave 2 (Rritja ekonomike përmes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rrijtes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 së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konkurrueshmërisë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 dhe novacionit) dhe shtyllës 3 (Investimi në kapital njerëzor dhe kohezion social). </w:t>
      </w:r>
    </w:p>
    <w:p w14:paraId="6E649208" w14:textId="296735D2" w:rsidR="00584E86" w:rsidRPr="00CB5C1C" w:rsidRDefault="00584E86" w:rsidP="00584E86">
      <w:pPr>
        <w:autoSpaceDE w:val="0"/>
        <w:autoSpaceDN w:val="0"/>
        <w:adjustRightInd w:val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 dokument strategjik</w:t>
      </w:r>
      <w:r w:rsidRPr="00CB5C1C">
        <w:rPr>
          <w:rFonts w:ascii="Times New Roman" w:hAnsi="Times New Roman" w:cs="Times New Roman"/>
          <w:sz w:val="24"/>
          <w:szCs w:val="24"/>
        </w:rPr>
        <w:t xml:space="preserve"> bazohet në ligjin nr. 75/2019 “Për Rininë” i cili siguron bazën ligjore për hartimin e politikave dhe programeve strategjike për rininë. Me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 e datës 30.12.2021 të Kryeministrit të Shqipërisë,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ShTZ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, Edi Rama u ngrit edhe grupi ndërministror i punës (GNP) për të hartuar këtë strategji. </w:t>
      </w:r>
    </w:p>
    <w:p w14:paraId="2343316C" w14:textId="77777777" w:rsidR="00584E86" w:rsidRPr="00CB5C1C" w:rsidRDefault="00584E86" w:rsidP="00584E86">
      <w:pPr>
        <w:autoSpaceDE w:val="0"/>
        <w:autoSpaceDN w:val="0"/>
        <w:adjustRightInd w:val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sz w:val="24"/>
          <w:szCs w:val="24"/>
        </w:rPr>
        <w:t xml:space="preserve">Puna për këtë strategji filloi me një seri sesionesh konsultimesh me të reja dhe të rinj në të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gjitë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 vendin në të cilat qeveria përfaqësohej nga Kryeministri dhe Ministri i Shtetit për Rininë dhe Fëmijët. Në këto sesione konsultimesh morën mbi 1200 të rinj. Takime konsultative u zhvilluan edhe me 45 organizata të ndryshme rinore si edhe me 61 përfaqësues të njësive të vetëqeverisjes vendore. Me ngritjen e GNP takimet konsultative të rregullta vijuan edhe me këtë grup. </w:t>
      </w:r>
    </w:p>
    <w:p w14:paraId="63CBC117" w14:textId="77777777" w:rsidR="00584E86" w:rsidRPr="00CB5C1C" w:rsidRDefault="00584E86" w:rsidP="00584E86">
      <w:pPr>
        <w:autoSpaceDE w:val="0"/>
        <w:autoSpaceDN w:val="0"/>
        <w:adjustRightInd w:val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sz w:val="24"/>
          <w:szCs w:val="24"/>
        </w:rPr>
        <w:t xml:space="preserve">Draftet e para të strategjisë u konsultuan edhe me një grup prej 200 të rinjsh të mbajtur në Qytezën e Fëmijëve në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Korcë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 në datat 19-20 mars 2022. </w:t>
      </w:r>
    </w:p>
    <w:p w14:paraId="1ABB8CCA" w14:textId="77777777" w:rsidR="00584E86" w:rsidRPr="00CB5C1C" w:rsidRDefault="00584E86" w:rsidP="00584E86">
      <w:pPr>
        <w:autoSpaceDE w:val="0"/>
        <w:autoSpaceDN w:val="0"/>
        <w:adjustRightInd w:val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sz w:val="24"/>
          <w:szCs w:val="24"/>
        </w:rPr>
        <w:t xml:space="preserve">Politika kombëtare e strategjisë së rinisë dhe përpjekjet programuese përqendrohen në sigurimin e barazisë së mundësive dhe të drejtave, mbështetjes dhe angazhimit për të rejat dhe të rinjtë që </w:t>
      </w:r>
      <w:r w:rsidRPr="00CB5C1C">
        <w:rPr>
          <w:rFonts w:ascii="Times New Roman" w:hAnsi="Times New Roman" w:cs="Times New Roman"/>
          <w:sz w:val="24"/>
          <w:szCs w:val="24"/>
        </w:rPr>
        <w:lastRenderedPageBreak/>
        <w:t xml:space="preserve">janë më të prekshëm, të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margjinalizuar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 dhe më të goditur nga mungesat e shumta, të tilla si varfëria, dhuna, keqtrajtimi, paaftësia dhe përjashtimi social.  Kjo strategji synon të orientojë rininë shqiptare për veprim të mëtejshëm i cili ndikon pozitivisht në të ardhmen e tyre. Politikat që zhvillohen në kuadër të kësaj strategjie janë këto qëllime:</w:t>
      </w:r>
    </w:p>
    <w:p w14:paraId="2814D768" w14:textId="77777777" w:rsidR="00584E86" w:rsidRPr="00CB5C1C" w:rsidRDefault="00584E86" w:rsidP="00584E86">
      <w:pPr>
        <w:numPr>
          <w:ilvl w:val="0"/>
          <w:numId w:val="5"/>
        </w:num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sz w:val="24"/>
          <w:szCs w:val="24"/>
        </w:rPr>
        <w:t>Të rejat dhe të rinjtë marrin pjesë në mënyrë aktive në shoqëri dhe ndihen të fuqizuar për t’u shprehur me zërat e tyre</w:t>
      </w:r>
    </w:p>
    <w:p w14:paraId="42988932" w14:textId="77777777" w:rsidR="00584E86" w:rsidRPr="00CB5C1C" w:rsidRDefault="00584E86" w:rsidP="00584E86">
      <w:pPr>
        <w:numPr>
          <w:ilvl w:val="0"/>
          <w:numId w:val="5"/>
        </w:num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sz w:val="24"/>
          <w:szCs w:val="24"/>
        </w:rPr>
        <w:t>Rritje e aftësive për punësim e të rinjve, mbështetur nga shërbimet e këshillimit të karrierës dhe punësimit që janë të orientuara nga të rinjtë, rritja dhe përmirësimi i mundësive për të hyrë në tregun e punës në bazë drejtësisë</w:t>
      </w:r>
      <w:r w:rsidRPr="00CB5C1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CB5C1C">
        <w:rPr>
          <w:rFonts w:ascii="Times New Roman" w:hAnsi="Times New Roman" w:cs="Times New Roman"/>
          <w:sz w:val="24"/>
          <w:szCs w:val="24"/>
        </w:rPr>
        <w:t xml:space="preserve"> dhe të shanseve të barabarta.</w:t>
      </w:r>
    </w:p>
    <w:p w14:paraId="70D429E3" w14:textId="77777777" w:rsidR="00584E86" w:rsidRPr="00CB5C1C" w:rsidRDefault="00584E86" w:rsidP="00584E86">
      <w:pPr>
        <w:numPr>
          <w:ilvl w:val="0"/>
          <w:numId w:val="5"/>
        </w:num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sz w:val="24"/>
          <w:szCs w:val="24"/>
        </w:rPr>
        <w:t>Mirëqenie aktive, e shëndetshme, fizike, sociale dhe mendore e të rinjve</w:t>
      </w:r>
    </w:p>
    <w:p w14:paraId="1657EACB" w14:textId="77777777" w:rsidR="00584E86" w:rsidRPr="00CB5C1C" w:rsidRDefault="00584E86" w:rsidP="00584E86">
      <w:pPr>
        <w:numPr>
          <w:ilvl w:val="0"/>
          <w:numId w:val="5"/>
        </w:num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sz w:val="24"/>
          <w:szCs w:val="24"/>
        </w:rPr>
        <w:t>Novacion dhe edukim cilësor për të mbështetur të rinjtë për të arritur potencialin e tyre të plotë</w:t>
      </w:r>
    </w:p>
    <w:p w14:paraId="45D73501" w14:textId="77777777" w:rsidR="00584E86" w:rsidRPr="00CB5C1C" w:rsidRDefault="00584E86" w:rsidP="00584E86">
      <w:pPr>
        <w:numPr>
          <w:ilvl w:val="0"/>
          <w:numId w:val="5"/>
        </w:num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sz w:val="24"/>
          <w:szCs w:val="24"/>
        </w:rPr>
        <w:t xml:space="preserve">Siguri, mbrojtje dhe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gjithëpërfshirje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 e të rinjve në të gjithë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diversitetin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 e tyre, veçanërisht për ata të rinj që janë në situatë rreziku apo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vulnerabiliteti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>.</w:t>
      </w:r>
    </w:p>
    <w:p w14:paraId="6C19373C" w14:textId="77777777" w:rsidR="00584E86" w:rsidRPr="00CB5C1C" w:rsidRDefault="00584E86" w:rsidP="00584E86">
      <w:pPr>
        <w:numPr>
          <w:ilvl w:val="0"/>
          <w:numId w:val="5"/>
        </w:numPr>
        <w:spacing w:after="16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sz w:val="24"/>
          <w:szCs w:val="24"/>
        </w:rPr>
        <w:t xml:space="preserve">Politika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ndërsektoriale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 rinore e koordinuar, e bazuar në fakte, me mekanizma të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mirëfinancuar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 të ofrimit, monitorimit dhe vlerësimit horizontal dhe vertikal</w:t>
      </w:r>
    </w:p>
    <w:p w14:paraId="757E2DBC" w14:textId="77777777" w:rsidR="00584E86" w:rsidRDefault="00584E86" w:rsidP="00DC35FE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FA9ACC" w14:textId="77777777" w:rsidR="00584E86" w:rsidRDefault="00584E86" w:rsidP="00DC35FE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7383A8" w14:textId="77777777" w:rsidR="00BC14C9" w:rsidRPr="00CB5C1C" w:rsidRDefault="00BC14C9" w:rsidP="00BC14C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B5C1C">
        <w:rPr>
          <w:rFonts w:ascii="Times New Roman" w:hAnsi="Times New Roman"/>
          <w:sz w:val="24"/>
          <w:szCs w:val="24"/>
          <w:lang w:val="sq-AL"/>
        </w:rPr>
        <w:t>Duke marrë në konsideratë zhvillimet e deritanishme vizioni për zbatimin e Strategjisë Kombëtare të Rinisë 2022-2029 është:</w:t>
      </w:r>
    </w:p>
    <w:p w14:paraId="288EA4EA" w14:textId="77777777" w:rsidR="00BC14C9" w:rsidRPr="00CB5C1C" w:rsidRDefault="00BC14C9" w:rsidP="00BC14C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597988" w14:textId="77777777" w:rsidR="00BC14C9" w:rsidRPr="00CB5C1C" w:rsidRDefault="00BC14C9" w:rsidP="00BC14C9">
      <w:pPr>
        <w:ind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C1C">
        <w:rPr>
          <w:rFonts w:ascii="Times New Roman" w:hAnsi="Times New Roman" w:cs="Times New Roman"/>
          <w:b/>
          <w:bCs/>
          <w:sz w:val="24"/>
          <w:szCs w:val="24"/>
        </w:rPr>
        <w:t xml:space="preserve">Strategjisë kombëtare 2022 – 2029 ju jep mundësi dhe mbështet të rejat dhe të rinjtë për t’u bërë partnerë aktivë në zhvillimin e Shqipërisë. </w:t>
      </w:r>
    </w:p>
    <w:p w14:paraId="1A9805B0" w14:textId="77777777" w:rsidR="00BC14C9" w:rsidRPr="00CB5C1C" w:rsidRDefault="00BC14C9" w:rsidP="00BC14C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B5C1C">
        <w:rPr>
          <w:rFonts w:ascii="Times New Roman" w:hAnsi="Times New Roman"/>
          <w:sz w:val="24"/>
          <w:szCs w:val="24"/>
          <w:lang w:val="sq-AL"/>
        </w:rPr>
        <w:t>Misioni i kësaj strategjie është:</w:t>
      </w:r>
    </w:p>
    <w:p w14:paraId="551EFC04" w14:textId="77777777" w:rsidR="00BC14C9" w:rsidRPr="00CB5C1C" w:rsidRDefault="00BC14C9" w:rsidP="00BC14C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0B6FF72" w14:textId="77777777" w:rsidR="00BC14C9" w:rsidRPr="00CB5C1C" w:rsidRDefault="00BC14C9" w:rsidP="00BC14C9">
      <w:pPr>
        <w:ind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C1C">
        <w:rPr>
          <w:rFonts w:ascii="Times New Roman" w:hAnsi="Times New Roman" w:cs="Times New Roman"/>
          <w:b/>
          <w:bCs/>
          <w:sz w:val="24"/>
          <w:szCs w:val="24"/>
        </w:rPr>
        <w:t>Rritja dhe përmirësimi i mundësive, shërbimeve, dhe mbështetjes për të rinjtë dhe në bashkëpunim me të rinjtë në Shqipëri</w:t>
      </w:r>
    </w:p>
    <w:p w14:paraId="00A46610" w14:textId="02BC2958" w:rsidR="00FD4103" w:rsidRDefault="00BC14C9" w:rsidP="00BC14C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B5C1C">
        <w:rPr>
          <w:rFonts w:ascii="Times New Roman" w:hAnsi="Times New Roman"/>
          <w:sz w:val="24"/>
          <w:szCs w:val="24"/>
          <w:lang w:val="sq-AL"/>
        </w:rPr>
        <w:t>Vizioni synohet të jetësohet përmes 3 që</w:t>
      </w:r>
      <w:r w:rsidR="00FD4103">
        <w:rPr>
          <w:rFonts w:ascii="Times New Roman" w:hAnsi="Times New Roman"/>
          <w:sz w:val="24"/>
          <w:szCs w:val="24"/>
          <w:lang w:val="sq-AL"/>
        </w:rPr>
        <w:t>llimeve</w:t>
      </w:r>
      <w:r w:rsidRPr="00CB5C1C">
        <w:rPr>
          <w:rFonts w:ascii="Times New Roman" w:hAnsi="Times New Roman"/>
          <w:sz w:val="24"/>
          <w:szCs w:val="24"/>
          <w:lang w:val="sq-AL"/>
        </w:rPr>
        <w:t xml:space="preserve"> politik</w:t>
      </w:r>
      <w:r w:rsidR="00FD4103">
        <w:rPr>
          <w:rFonts w:ascii="Times New Roman" w:hAnsi="Times New Roman"/>
          <w:sz w:val="24"/>
          <w:szCs w:val="24"/>
          <w:lang w:val="sq-AL"/>
        </w:rPr>
        <w:t>e</w:t>
      </w:r>
      <w:r w:rsidRPr="00CB5C1C">
        <w:rPr>
          <w:rFonts w:ascii="Times New Roman" w:hAnsi="Times New Roman"/>
          <w:sz w:val="24"/>
          <w:szCs w:val="24"/>
          <w:lang w:val="sq-AL"/>
        </w:rPr>
        <w:t>:</w:t>
      </w:r>
    </w:p>
    <w:p w14:paraId="4B0AA30F" w14:textId="3DEC2125" w:rsidR="00BC14C9" w:rsidRPr="00CB5C1C" w:rsidRDefault="00BC14C9" w:rsidP="00BC14C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B5C1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21E6411" w14:textId="6BC6C536" w:rsidR="00BC14C9" w:rsidRPr="00CB5C1C" w:rsidRDefault="00BC14C9" w:rsidP="00BC14C9">
      <w:pPr>
        <w:numPr>
          <w:ilvl w:val="1"/>
          <w:numId w:val="6"/>
        </w:num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b/>
          <w:bCs/>
          <w:sz w:val="24"/>
          <w:szCs w:val="24"/>
        </w:rPr>
        <w:t xml:space="preserve">Qëllimi i politikës 1: </w:t>
      </w:r>
      <w:r w:rsidRPr="00CB5C1C">
        <w:rPr>
          <w:rFonts w:ascii="Times New Roman" w:hAnsi="Times New Roman" w:cs="Times New Roman"/>
          <w:sz w:val="24"/>
          <w:szCs w:val="24"/>
        </w:rPr>
        <w:t>Të rejat dhe të rinjtë marrin pjesë aktivisht në shoqëri dhe ndihen të fuqizuar për t’u shprehur me zërin e tyre. Politikat ndër</w:t>
      </w:r>
      <w:r w:rsidR="00B81323">
        <w:rPr>
          <w:rFonts w:ascii="Times New Roman" w:hAnsi="Times New Roman" w:cs="Times New Roman"/>
          <w:sz w:val="24"/>
          <w:szCs w:val="24"/>
        </w:rPr>
        <w:t xml:space="preserve"> </w:t>
      </w:r>
      <w:r w:rsidRPr="00CB5C1C">
        <w:rPr>
          <w:rFonts w:ascii="Times New Roman" w:hAnsi="Times New Roman" w:cs="Times New Roman"/>
          <w:sz w:val="24"/>
          <w:szCs w:val="24"/>
        </w:rPr>
        <w:t>sektoriale rinore janë të koordinuara, të bazuara në analiza, me mekanizma të mirë financuar</w:t>
      </w:r>
    </w:p>
    <w:p w14:paraId="12F1D66A" w14:textId="77777777" w:rsidR="00BC14C9" w:rsidRPr="00CB5C1C" w:rsidRDefault="00BC14C9" w:rsidP="00BC14C9">
      <w:pPr>
        <w:numPr>
          <w:ilvl w:val="1"/>
          <w:numId w:val="6"/>
        </w:num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C1C">
        <w:rPr>
          <w:rFonts w:ascii="Times New Roman" w:hAnsi="Times New Roman" w:cs="Times New Roman"/>
          <w:b/>
          <w:bCs/>
          <w:sz w:val="24"/>
          <w:szCs w:val="24"/>
        </w:rPr>
        <w:t>Qëllimi i politikës 2:</w:t>
      </w:r>
      <w:r w:rsidRPr="00CB5C1C">
        <w:rPr>
          <w:rFonts w:ascii="Times New Roman" w:hAnsi="Times New Roman" w:cs="Times New Roman"/>
          <w:sz w:val="24"/>
          <w:szCs w:val="24"/>
        </w:rPr>
        <w:t xml:space="preserve"> Mbështetet dhe nxitet novacioni rinor dhe rritja e aftësive dhe profesionalizmit të </w:t>
      </w:r>
      <w:proofErr w:type="spellStart"/>
      <w:r w:rsidRPr="00CB5C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B5C1C">
        <w:rPr>
          <w:rFonts w:ascii="Times New Roman" w:hAnsi="Times New Roman" w:cs="Times New Roman"/>
          <w:sz w:val="24"/>
          <w:szCs w:val="24"/>
        </w:rPr>
        <w:t xml:space="preserve"> rejave dhe të rinjve përmes edukimit cilësor në TIK dhe fusha të tjera të zhvillimit digjital duke rritur dhe përmirësuar kështu mundësitë për të hyrë në tregun e punës.</w:t>
      </w:r>
    </w:p>
    <w:p w14:paraId="62BB6C42" w14:textId="77777777" w:rsidR="00BC14C9" w:rsidRPr="00CB5C1C" w:rsidRDefault="00BC14C9" w:rsidP="00BC14C9">
      <w:pPr>
        <w:numPr>
          <w:ilvl w:val="1"/>
          <w:numId w:val="6"/>
        </w:numPr>
        <w:spacing w:after="0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C1C">
        <w:rPr>
          <w:rFonts w:ascii="Times New Roman" w:hAnsi="Times New Roman" w:cs="Times New Roman"/>
          <w:b/>
          <w:bCs/>
          <w:sz w:val="24"/>
          <w:szCs w:val="24"/>
        </w:rPr>
        <w:t>Qëllimi i politikës 3</w:t>
      </w:r>
      <w:r w:rsidRPr="00CB5C1C">
        <w:rPr>
          <w:rFonts w:ascii="Times New Roman" w:hAnsi="Times New Roman" w:cs="Times New Roman"/>
          <w:bCs/>
          <w:sz w:val="24"/>
          <w:szCs w:val="24"/>
        </w:rPr>
        <w:t xml:space="preserve">: Mirëqenia aktive, e shëndetshme, fizike, sociale dhe mendore e të rinjve. Siguria, mbrojtja dhe përfshirja e të rinjve në të gjithë </w:t>
      </w:r>
      <w:proofErr w:type="spellStart"/>
      <w:r w:rsidRPr="00CB5C1C">
        <w:rPr>
          <w:rFonts w:ascii="Times New Roman" w:hAnsi="Times New Roman" w:cs="Times New Roman"/>
          <w:bCs/>
          <w:sz w:val="24"/>
          <w:szCs w:val="24"/>
        </w:rPr>
        <w:t>diversitetin</w:t>
      </w:r>
      <w:proofErr w:type="spellEnd"/>
      <w:r w:rsidRPr="00CB5C1C">
        <w:rPr>
          <w:rFonts w:ascii="Times New Roman" w:hAnsi="Times New Roman" w:cs="Times New Roman"/>
          <w:bCs/>
          <w:sz w:val="24"/>
          <w:szCs w:val="24"/>
        </w:rPr>
        <w:t xml:space="preserve"> e tyre, veçanërisht për ata të rinj që janë në situatë rreziku apo mënjanimi social (</w:t>
      </w:r>
      <w:proofErr w:type="spellStart"/>
      <w:r w:rsidRPr="00CB5C1C">
        <w:rPr>
          <w:rFonts w:ascii="Times New Roman" w:hAnsi="Times New Roman" w:cs="Times New Roman"/>
          <w:bCs/>
          <w:sz w:val="24"/>
          <w:szCs w:val="24"/>
        </w:rPr>
        <w:t>vulnerabiliteti</w:t>
      </w:r>
      <w:proofErr w:type="spellEnd"/>
      <w:r w:rsidRPr="00CB5C1C">
        <w:rPr>
          <w:rFonts w:ascii="Times New Roman" w:hAnsi="Times New Roman" w:cs="Times New Roman"/>
          <w:bCs/>
          <w:sz w:val="24"/>
          <w:szCs w:val="24"/>
        </w:rPr>
        <w:t>)</w:t>
      </w:r>
    </w:p>
    <w:p w14:paraId="17C79C89" w14:textId="77777777" w:rsidR="00BC14C9" w:rsidRDefault="00BC14C9" w:rsidP="00DC35FE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A7357" w14:textId="77777777" w:rsidR="00DC35FE" w:rsidRDefault="00DC35FE" w:rsidP="00DC35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D7A341" w14:textId="43888F7E" w:rsidR="00DC35FE" w:rsidRPr="00003184" w:rsidRDefault="00DC35FE" w:rsidP="00DC35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184">
        <w:rPr>
          <w:rFonts w:ascii="Times New Roman" w:hAnsi="Times New Roman" w:cs="Times New Roman"/>
          <w:sz w:val="24"/>
          <w:szCs w:val="24"/>
        </w:rPr>
        <w:t>Në vijim janë dhënë qëllimet e politikave dhe objektivat strategjikë e propozuar.</w:t>
      </w:r>
    </w:p>
    <w:p w14:paraId="1BE48C5D" w14:textId="77777777" w:rsidR="00DC35FE" w:rsidRPr="00003184" w:rsidRDefault="00DC35FE" w:rsidP="00DC35FE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lang w:val="sq-AL"/>
        </w:rPr>
      </w:pPr>
      <w:bookmarkStart w:id="0" w:name="_GoBack"/>
      <w:bookmarkEnd w:id="0"/>
    </w:p>
    <w:p w14:paraId="29E99059" w14:textId="5CD6EEAB" w:rsidR="00DC35FE" w:rsidRPr="00AE38E2" w:rsidRDefault="00DC35FE" w:rsidP="00DC35FE">
      <w:pPr>
        <w:pStyle w:val="Default"/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003184">
        <w:rPr>
          <w:rFonts w:ascii="Times New Roman" w:hAnsi="Times New Roman" w:cs="Times New Roman"/>
          <w:b/>
          <w:color w:val="auto"/>
          <w:lang w:val="sq-AL"/>
        </w:rPr>
        <w:t>Qëllimi i politikës 1:</w:t>
      </w:r>
      <w:r w:rsidRPr="00003184">
        <w:rPr>
          <w:rFonts w:ascii="Times New Roman" w:hAnsi="Times New Roman" w:cs="Times New Roman"/>
          <w:color w:val="auto"/>
          <w:lang w:val="sq-AL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Të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rejat</w:t>
      </w:r>
      <w:proofErr w:type="spellEnd"/>
      <w:r w:rsidR="00FA3EB0" w:rsidRPr="00AE38E2">
        <w:rPr>
          <w:rFonts w:ascii="Times New Roman" w:hAnsi="Times New Roman" w:cs="Times New Roman"/>
        </w:rPr>
        <w:t xml:space="preserve"> dhe </w:t>
      </w:r>
      <w:proofErr w:type="spellStart"/>
      <w:r w:rsidR="00FA3EB0" w:rsidRPr="00AE38E2">
        <w:rPr>
          <w:rFonts w:ascii="Times New Roman" w:hAnsi="Times New Roman" w:cs="Times New Roman"/>
        </w:rPr>
        <w:t>të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rinjtë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marrin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pjesë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aktivisht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në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shoqëri</w:t>
      </w:r>
      <w:proofErr w:type="spellEnd"/>
      <w:r w:rsidR="00FA3EB0" w:rsidRPr="00AE38E2">
        <w:rPr>
          <w:rFonts w:ascii="Times New Roman" w:hAnsi="Times New Roman" w:cs="Times New Roman"/>
        </w:rPr>
        <w:t xml:space="preserve"> dhe </w:t>
      </w:r>
      <w:proofErr w:type="spellStart"/>
      <w:r w:rsidR="00FA3EB0" w:rsidRPr="00AE38E2">
        <w:rPr>
          <w:rFonts w:ascii="Times New Roman" w:hAnsi="Times New Roman" w:cs="Times New Roman"/>
        </w:rPr>
        <w:t>ndihen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të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fuqizuar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për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t’u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shprehur</w:t>
      </w:r>
      <w:proofErr w:type="spellEnd"/>
      <w:r w:rsidR="00FA3EB0" w:rsidRPr="00AE38E2">
        <w:rPr>
          <w:rFonts w:ascii="Times New Roman" w:hAnsi="Times New Roman" w:cs="Times New Roman"/>
        </w:rPr>
        <w:t xml:space="preserve"> me </w:t>
      </w:r>
      <w:proofErr w:type="spellStart"/>
      <w:r w:rsidR="00FA3EB0" w:rsidRPr="00AE38E2">
        <w:rPr>
          <w:rFonts w:ascii="Times New Roman" w:hAnsi="Times New Roman" w:cs="Times New Roman"/>
        </w:rPr>
        <w:t>zërin</w:t>
      </w:r>
      <w:proofErr w:type="spellEnd"/>
      <w:r w:rsidR="00FA3EB0" w:rsidRPr="00AE38E2">
        <w:rPr>
          <w:rFonts w:ascii="Times New Roman" w:hAnsi="Times New Roman" w:cs="Times New Roman"/>
        </w:rPr>
        <w:t xml:space="preserve"> e </w:t>
      </w:r>
      <w:proofErr w:type="spellStart"/>
      <w:r w:rsidR="00FA3EB0" w:rsidRPr="00AE38E2">
        <w:rPr>
          <w:rFonts w:ascii="Times New Roman" w:hAnsi="Times New Roman" w:cs="Times New Roman"/>
        </w:rPr>
        <w:t>tyre</w:t>
      </w:r>
      <w:proofErr w:type="spellEnd"/>
      <w:r w:rsidR="00FA3EB0" w:rsidRPr="00AE38E2">
        <w:rPr>
          <w:rFonts w:ascii="Times New Roman" w:hAnsi="Times New Roman" w:cs="Times New Roman"/>
        </w:rPr>
        <w:t xml:space="preserve">. </w:t>
      </w:r>
      <w:proofErr w:type="spellStart"/>
      <w:r w:rsidR="00FA3EB0" w:rsidRPr="00AE38E2">
        <w:rPr>
          <w:rFonts w:ascii="Times New Roman" w:hAnsi="Times New Roman" w:cs="Times New Roman"/>
        </w:rPr>
        <w:t>Politikat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ndërsektoriale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rinore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janë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të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koordinuara</w:t>
      </w:r>
      <w:proofErr w:type="spellEnd"/>
      <w:r w:rsidR="00FA3EB0" w:rsidRPr="00AE38E2">
        <w:rPr>
          <w:rFonts w:ascii="Times New Roman" w:hAnsi="Times New Roman" w:cs="Times New Roman"/>
        </w:rPr>
        <w:t xml:space="preserve">, </w:t>
      </w:r>
      <w:proofErr w:type="spellStart"/>
      <w:r w:rsidR="00FA3EB0" w:rsidRPr="00AE38E2">
        <w:rPr>
          <w:rFonts w:ascii="Times New Roman" w:hAnsi="Times New Roman" w:cs="Times New Roman"/>
        </w:rPr>
        <w:t>të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bazuara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në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analiza</w:t>
      </w:r>
      <w:proofErr w:type="spellEnd"/>
      <w:r w:rsidR="00FA3EB0" w:rsidRPr="00AE38E2">
        <w:rPr>
          <w:rFonts w:ascii="Times New Roman" w:hAnsi="Times New Roman" w:cs="Times New Roman"/>
        </w:rPr>
        <w:t xml:space="preserve">, me </w:t>
      </w:r>
      <w:proofErr w:type="spellStart"/>
      <w:r w:rsidR="00FA3EB0" w:rsidRPr="00AE38E2">
        <w:rPr>
          <w:rFonts w:ascii="Times New Roman" w:hAnsi="Times New Roman" w:cs="Times New Roman"/>
        </w:rPr>
        <w:t>mekanizma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të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mirë</w:t>
      </w:r>
      <w:proofErr w:type="spellEnd"/>
      <w:r w:rsidR="00FA3EB0" w:rsidRPr="00AE38E2">
        <w:rPr>
          <w:rFonts w:ascii="Times New Roman" w:hAnsi="Times New Roman" w:cs="Times New Roman"/>
        </w:rPr>
        <w:t xml:space="preserve"> </w:t>
      </w:r>
      <w:proofErr w:type="spellStart"/>
      <w:r w:rsidR="00FA3EB0" w:rsidRPr="00AE38E2">
        <w:rPr>
          <w:rFonts w:ascii="Times New Roman" w:hAnsi="Times New Roman" w:cs="Times New Roman"/>
        </w:rPr>
        <w:t>financuar</w:t>
      </w:r>
      <w:proofErr w:type="spellEnd"/>
    </w:p>
    <w:p w14:paraId="00536188" w14:textId="38D22341" w:rsidR="00DC35FE" w:rsidRPr="00B81323" w:rsidRDefault="00DC35FE" w:rsidP="00B81323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03184">
        <w:rPr>
          <w:rFonts w:ascii="Times New Roman" w:hAnsi="Times New Roman" w:cs="Times New Roman"/>
          <w:b/>
          <w:sz w:val="24"/>
          <w:szCs w:val="24"/>
        </w:rPr>
        <w:t>Objektivi specifik 1.1</w:t>
      </w:r>
      <w:r w:rsidRPr="00003184">
        <w:rPr>
          <w:rFonts w:ascii="Times New Roman" w:hAnsi="Times New Roman" w:cs="Times New Roman"/>
          <w:sz w:val="24"/>
          <w:szCs w:val="24"/>
        </w:rPr>
        <w:t xml:space="preserve">. </w:t>
      </w:r>
      <w:r w:rsidR="00FA3EB0" w:rsidRPr="00B81323">
        <w:rPr>
          <w:rFonts w:ascii="Times New Roman" w:hAnsi="Times New Roman" w:cs="Times New Roman"/>
          <w:sz w:val="24"/>
          <w:szCs w:val="24"/>
        </w:rPr>
        <w:t>Të rinjtë janë të mirë-informuar r</w:t>
      </w:r>
      <w:r w:rsidR="00FA3EB0" w:rsidRPr="00B81323">
        <w:rPr>
          <w:rFonts w:ascii="Times New Roman" w:hAnsi="Times New Roman" w:cs="Times New Roman"/>
          <w:sz w:val="24"/>
          <w:szCs w:val="24"/>
        </w:rPr>
        <w:t>reth mundësive për të mësuar, fituar përvojë organizative dhe vullnetarizëm, dhe për të marrë pjesë aktivisht në jetën qytetare, sociale dhe politike</w:t>
      </w:r>
    </w:p>
    <w:p w14:paraId="3967144F" w14:textId="45DE276A" w:rsidR="00000000" w:rsidRPr="00B81323" w:rsidRDefault="00DC35FE" w:rsidP="00B81323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81323">
        <w:rPr>
          <w:rFonts w:ascii="Times New Roman" w:hAnsi="Times New Roman" w:cs="Times New Roman"/>
          <w:b/>
          <w:sz w:val="24"/>
          <w:szCs w:val="24"/>
        </w:rPr>
        <w:t>Objektivi specifik 1.2.</w:t>
      </w:r>
      <w:r w:rsidRPr="00B81323">
        <w:rPr>
          <w:rFonts w:ascii="Times New Roman" w:hAnsi="Times New Roman" w:cs="Times New Roman"/>
          <w:sz w:val="24"/>
          <w:szCs w:val="24"/>
        </w:rPr>
        <w:t xml:space="preserve"> </w:t>
      </w:r>
      <w:r w:rsidR="00FA3EB0" w:rsidRPr="00B81323">
        <w:rPr>
          <w:rFonts w:ascii="Times New Roman" w:hAnsi="Times New Roman" w:cs="Times New Roman"/>
          <w:sz w:val="24"/>
          <w:szCs w:val="24"/>
        </w:rPr>
        <w:t xml:space="preserve">Politika rinore është e koordinuar, e bazuar në analiza dhe e harmonizuar në sektorë të ndryshëm duke kërkuar kohezionin dhe </w:t>
      </w:r>
      <w:r w:rsidR="00B81323" w:rsidRPr="00B81323">
        <w:rPr>
          <w:rFonts w:ascii="Times New Roman" w:hAnsi="Times New Roman" w:cs="Times New Roman"/>
          <w:sz w:val="24"/>
          <w:szCs w:val="24"/>
        </w:rPr>
        <w:t>optimizmin</w:t>
      </w:r>
      <w:r w:rsidR="00FA3EB0" w:rsidRPr="00B81323">
        <w:rPr>
          <w:rFonts w:ascii="Times New Roman" w:hAnsi="Times New Roman" w:cs="Times New Roman"/>
          <w:sz w:val="24"/>
          <w:szCs w:val="24"/>
        </w:rPr>
        <w:t xml:space="preserve"> e burimeve dhe duke forcuar si instrument zbatues të këtyre politikave Agjencinë Kombëtare të Rinisë</w:t>
      </w:r>
      <w:r w:rsidR="00B81323">
        <w:rPr>
          <w:rFonts w:ascii="Times New Roman" w:hAnsi="Times New Roman" w:cs="Times New Roman"/>
          <w:sz w:val="24"/>
          <w:szCs w:val="24"/>
        </w:rPr>
        <w:t>.</w:t>
      </w:r>
    </w:p>
    <w:p w14:paraId="6299FF09" w14:textId="77777777" w:rsidR="00000000" w:rsidRPr="00B81323" w:rsidRDefault="00DC35FE" w:rsidP="00B81323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81323">
        <w:rPr>
          <w:rFonts w:ascii="Times New Roman" w:hAnsi="Times New Roman" w:cs="Times New Roman"/>
          <w:b/>
          <w:sz w:val="24"/>
          <w:szCs w:val="24"/>
        </w:rPr>
        <w:t>Objektivi specifik 1.3</w:t>
      </w:r>
      <w:r w:rsidRPr="00B81323">
        <w:rPr>
          <w:rFonts w:ascii="Times New Roman" w:hAnsi="Times New Roman" w:cs="Times New Roman"/>
          <w:sz w:val="24"/>
          <w:szCs w:val="24"/>
        </w:rPr>
        <w:t xml:space="preserve">. </w:t>
      </w:r>
      <w:r w:rsidR="00FA3EB0" w:rsidRPr="00B81323">
        <w:rPr>
          <w:rFonts w:ascii="Times New Roman" w:hAnsi="Times New Roman" w:cs="Times New Roman"/>
          <w:sz w:val="24"/>
          <w:szCs w:val="24"/>
        </w:rPr>
        <w:t>Studimet rinore zhvillohen dhe bëhen pjesë e programeve të studimit në institucionet e arsimit të lartë dhe referenca për zhvillimet e mëtejshme në fushën e rinisë.</w:t>
      </w:r>
    </w:p>
    <w:p w14:paraId="23C0BFE7" w14:textId="0570935D" w:rsidR="00DC35FE" w:rsidRPr="00B81323" w:rsidRDefault="00DC35FE" w:rsidP="00DC35FE">
      <w:pPr>
        <w:pStyle w:val="Default"/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003184">
        <w:rPr>
          <w:rFonts w:ascii="Times New Roman" w:hAnsi="Times New Roman" w:cs="Times New Roman"/>
          <w:b/>
          <w:color w:val="auto"/>
          <w:lang w:val="sq-AL"/>
        </w:rPr>
        <w:t>Qëllimi i politikës 2:</w:t>
      </w:r>
      <w:r w:rsidRPr="00003184">
        <w:rPr>
          <w:rFonts w:ascii="Times New Roman" w:hAnsi="Times New Roman" w:cs="Times New Roman"/>
          <w:color w:val="auto"/>
          <w:lang w:val="sq-AL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Mbështetet</w:t>
      </w:r>
      <w:proofErr w:type="spellEnd"/>
      <w:r w:rsidR="00FA3EB0" w:rsidRPr="00B81323">
        <w:rPr>
          <w:rFonts w:ascii="Times New Roman" w:hAnsi="Times New Roman" w:cs="Times New Roman"/>
        </w:rPr>
        <w:t xml:space="preserve"> dhe </w:t>
      </w:r>
      <w:proofErr w:type="spellStart"/>
      <w:r w:rsidR="00FA3EB0" w:rsidRPr="00B81323">
        <w:rPr>
          <w:rFonts w:ascii="Times New Roman" w:hAnsi="Times New Roman" w:cs="Times New Roman"/>
        </w:rPr>
        <w:t>nxitet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novacioni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rinor</w:t>
      </w:r>
      <w:proofErr w:type="spellEnd"/>
      <w:r w:rsidR="00FA3EB0" w:rsidRPr="00B81323">
        <w:rPr>
          <w:rFonts w:ascii="Times New Roman" w:hAnsi="Times New Roman" w:cs="Times New Roman"/>
        </w:rPr>
        <w:t xml:space="preserve"> dhe </w:t>
      </w:r>
      <w:proofErr w:type="spellStart"/>
      <w:r w:rsidR="00FA3EB0" w:rsidRPr="00B81323">
        <w:rPr>
          <w:rFonts w:ascii="Times New Roman" w:hAnsi="Times New Roman" w:cs="Times New Roman"/>
        </w:rPr>
        <w:t>rritja</w:t>
      </w:r>
      <w:proofErr w:type="spellEnd"/>
      <w:r w:rsidR="00FA3EB0" w:rsidRPr="00B81323">
        <w:rPr>
          <w:rFonts w:ascii="Times New Roman" w:hAnsi="Times New Roman" w:cs="Times New Roman"/>
        </w:rPr>
        <w:t xml:space="preserve"> e </w:t>
      </w:r>
      <w:proofErr w:type="spellStart"/>
      <w:r w:rsidR="00FA3EB0" w:rsidRPr="00B81323">
        <w:rPr>
          <w:rFonts w:ascii="Times New Roman" w:hAnsi="Times New Roman" w:cs="Times New Roman"/>
        </w:rPr>
        <w:t>aftësive</w:t>
      </w:r>
      <w:proofErr w:type="spellEnd"/>
      <w:r w:rsidR="00FA3EB0" w:rsidRPr="00B81323">
        <w:rPr>
          <w:rFonts w:ascii="Times New Roman" w:hAnsi="Times New Roman" w:cs="Times New Roman"/>
        </w:rPr>
        <w:t xml:space="preserve"> dhe </w:t>
      </w:r>
      <w:proofErr w:type="spellStart"/>
      <w:r w:rsidR="00FA3EB0" w:rsidRPr="00B81323">
        <w:rPr>
          <w:rFonts w:ascii="Times New Roman" w:hAnsi="Times New Roman" w:cs="Times New Roman"/>
        </w:rPr>
        <w:t>profesionalizmit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rejave</w:t>
      </w:r>
      <w:proofErr w:type="spellEnd"/>
      <w:r w:rsidR="00FA3EB0" w:rsidRPr="00B81323">
        <w:rPr>
          <w:rFonts w:ascii="Times New Roman" w:hAnsi="Times New Roman" w:cs="Times New Roman"/>
        </w:rPr>
        <w:t xml:space="preserve"> dhe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rinjve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përmes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edukimit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cilësor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në</w:t>
      </w:r>
      <w:proofErr w:type="spellEnd"/>
      <w:r w:rsidR="00FA3EB0" w:rsidRPr="00B81323">
        <w:rPr>
          <w:rFonts w:ascii="Times New Roman" w:hAnsi="Times New Roman" w:cs="Times New Roman"/>
        </w:rPr>
        <w:t xml:space="preserve"> TIK dhe </w:t>
      </w:r>
      <w:proofErr w:type="spellStart"/>
      <w:r w:rsidR="00FA3EB0" w:rsidRPr="00B81323">
        <w:rPr>
          <w:rFonts w:ascii="Times New Roman" w:hAnsi="Times New Roman" w:cs="Times New Roman"/>
        </w:rPr>
        <w:t>fusha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tjera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zhvillimit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digjital</w:t>
      </w:r>
      <w:proofErr w:type="spellEnd"/>
      <w:r w:rsidR="00FA3EB0" w:rsidRPr="00B81323">
        <w:rPr>
          <w:rFonts w:ascii="Times New Roman" w:hAnsi="Times New Roman" w:cs="Times New Roman"/>
        </w:rPr>
        <w:t xml:space="preserve"> duke </w:t>
      </w:r>
      <w:proofErr w:type="spellStart"/>
      <w:r w:rsidR="00FA3EB0" w:rsidRPr="00B81323">
        <w:rPr>
          <w:rFonts w:ascii="Times New Roman" w:hAnsi="Times New Roman" w:cs="Times New Roman"/>
        </w:rPr>
        <w:t>rritur</w:t>
      </w:r>
      <w:proofErr w:type="spellEnd"/>
      <w:r w:rsidR="00FA3EB0" w:rsidRPr="00B81323">
        <w:rPr>
          <w:rFonts w:ascii="Times New Roman" w:hAnsi="Times New Roman" w:cs="Times New Roman"/>
        </w:rPr>
        <w:t xml:space="preserve"> dhe </w:t>
      </w:r>
      <w:proofErr w:type="spellStart"/>
      <w:r w:rsidR="00FA3EB0" w:rsidRPr="00B81323">
        <w:rPr>
          <w:rFonts w:ascii="Times New Roman" w:hAnsi="Times New Roman" w:cs="Times New Roman"/>
        </w:rPr>
        <w:t>përmirësuar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kështu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mundësitë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për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hyrë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në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tregun</w:t>
      </w:r>
      <w:proofErr w:type="spellEnd"/>
      <w:r w:rsidR="00FA3EB0" w:rsidRPr="00B81323">
        <w:rPr>
          <w:rFonts w:ascii="Times New Roman" w:hAnsi="Times New Roman" w:cs="Times New Roman"/>
        </w:rPr>
        <w:t xml:space="preserve"> e </w:t>
      </w:r>
      <w:proofErr w:type="spellStart"/>
      <w:r w:rsidR="00FA3EB0" w:rsidRPr="00B81323">
        <w:rPr>
          <w:rFonts w:ascii="Times New Roman" w:hAnsi="Times New Roman" w:cs="Times New Roman"/>
        </w:rPr>
        <w:t>punës</w:t>
      </w:r>
      <w:proofErr w:type="spellEnd"/>
    </w:p>
    <w:p w14:paraId="348ED98B" w14:textId="70C32506" w:rsidR="00DC35FE" w:rsidRPr="00B81323" w:rsidRDefault="00DC35FE" w:rsidP="00B81323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03184">
        <w:rPr>
          <w:rFonts w:ascii="Times New Roman" w:hAnsi="Times New Roman" w:cs="Times New Roman"/>
          <w:b/>
          <w:sz w:val="24"/>
          <w:szCs w:val="24"/>
        </w:rPr>
        <w:t>Objektivi specifik 2.1</w:t>
      </w:r>
      <w:r w:rsidRPr="00003184">
        <w:rPr>
          <w:rFonts w:ascii="Times New Roman" w:hAnsi="Times New Roman" w:cs="Times New Roman"/>
          <w:sz w:val="24"/>
          <w:szCs w:val="24"/>
        </w:rPr>
        <w:t xml:space="preserve">. </w:t>
      </w:r>
      <w:r w:rsidR="00FA3EB0" w:rsidRPr="00B81323">
        <w:rPr>
          <w:rFonts w:ascii="Times New Roman" w:hAnsi="Times New Roman" w:cs="Times New Roman"/>
          <w:sz w:val="24"/>
          <w:szCs w:val="24"/>
        </w:rPr>
        <w:t>Të rinjtë janë të aftësuar, të mirinformuar në lidhje me mundësitë për punësim dhe në gjendje të bëjnë zgjedhje autonome kur i bashkohen popullsisë ekonomikisht aktive</w:t>
      </w:r>
    </w:p>
    <w:p w14:paraId="4C97006A" w14:textId="77777777" w:rsidR="00000000" w:rsidRPr="00B81323" w:rsidRDefault="00DC35FE" w:rsidP="00B8132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003184">
        <w:rPr>
          <w:rFonts w:ascii="Times New Roman" w:hAnsi="Times New Roman" w:cs="Times New Roman"/>
          <w:b/>
          <w:color w:val="auto"/>
          <w:lang w:val="sq-AL"/>
        </w:rPr>
        <w:t>Objektivi specifik 2.2</w:t>
      </w:r>
      <w:r w:rsidRPr="00003184">
        <w:rPr>
          <w:rFonts w:ascii="Times New Roman" w:hAnsi="Times New Roman" w:cs="Times New Roman"/>
          <w:color w:val="auto"/>
          <w:lang w:val="sq-AL"/>
        </w:rPr>
        <w:t xml:space="preserve">.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rinjtë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janë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informuar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mirë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për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mundësitë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arsimore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lidhura</w:t>
      </w:r>
      <w:proofErr w:type="spellEnd"/>
      <w:r w:rsidR="00FA3EB0" w:rsidRPr="00B81323">
        <w:rPr>
          <w:rFonts w:ascii="Times New Roman" w:hAnsi="Times New Roman" w:cs="Times New Roman"/>
        </w:rPr>
        <w:t xml:space="preserve"> me </w:t>
      </w:r>
      <w:proofErr w:type="spellStart"/>
      <w:r w:rsidR="00FA3EB0" w:rsidRPr="00B81323">
        <w:rPr>
          <w:rFonts w:ascii="Times New Roman" w:hAnsi="Times New Roman" w:cs="Times New Roman"/>
        </w:rPr>
        <w:t>tregun</w:t>
      </w:r>
      <w:proofErr w:type="spellEnd"/>
      <w:r w:rsidR="00FA3EB0" w:rsidRPr="00B81323">
        <w:rPr>
          <w:rFonts w:ascii="Times New Roman" w:hAnsi="Times New Roman" w:cs="Times New Roman"/>
        </w:rPr>
        <w:t xml:space="preserve"> e </w:t>
      </w:r>
      <w:proofErr w:type="spellStart"/>
      <w:r w:rsidR="00FA3EB0" w:rsidRPr="00B81323">
        <w:rPr>
          <w:rFonts w:ascii="Times New Roman" w:hAnsi="Times New Roman" w:cs="Times New Roman"/>
        </w:rPr>
        <w:t>punës</w:t>
      </w:r>
      <w:proofErr w:type="spellEnd"/>
      <w:r w:rsidR="00FA3EB0" w:rsidRPr="00B81323">
        <w:rPr>
          <w:rFonts w:ascii="Times New Roman" w:hAnsi="Times New Roman" w:cs="Times New Roman"/>
        </w:rPr>
        <w:t xml:space="preserve"> dhe  </w:t>
      </w:r>
      <w:proofErr w:type="spellStart"/>
      <w:r w:rsidR="00FA3EB0" w:rsidRPr="00B81323">
        <w:rPr>
          <w:rFonts w:ascii="Times New Roman" w:hAnsi="Times New Roman" w:cs="Times New Roman"/>
        </w:rPr>
        <w:t>ju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mundësohet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i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mësuari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cilësor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si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në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arsimin</w:t>
      </w:r>
      <w:proofErr w:type="spellEnd"/>
      <w:r w:rsidR="00FA3EB0" w:rsidRPr="00B81323">
        <w:rPr>
          <w:rFonts w:ascii="Times New Roman" w:hAnsi="Times New Roman" w:cs="Times New Roman"/>
        </w:rPr>
        <w:t xml:space="preserve"> formal </w:t>
      </w:r>
      <w:proofErr w:type="spellStart"/>
      <w:r w:rsidR="00FA3EB0" w:rsidRPr="00B81323">
        <w:rPr>
          <w:rFonts w:ascii="Times New Roman" w:hAnsi="Times New Roman" w:cs="Times New Roman"/>
        </w:rPr>
        <w:t>ashtu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edhe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në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atë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joforma</w:t>
      </w:r>
      <w:r w:rsidR="00FA3EB0" w:rsidRPr="00B81323">
        <w:rPr>
          <w:rFonts w:ascii="Times New Roman" w:hAnsi="Times New Roman" w:cs="Times New Roman"/>
        </w:rPr>
        <w:t>l</w:t>
      </w:r>
      <w:proofErr w:type="spellEnd"/>
      <w:r w:rsidR="00FA3EB0" w:rsidRPr="00B81323">
        <w:rPr>
          <w:rFonts w:ascii="Times New Roman" w:hAnsi="Times New Roman" w:cs="Times New Roman"/>
        </w:rPr>
        <w:t xml:space="preserve"> duke </w:t>
      </w:r>
      <w:proofErr w:type="spellStart"/>
      <w:r w:rsidR="00FA3EB0" w:rsidRPr="00B81323">
        <w:rPr>
          <w:rFonts w:ascii="Times New Roman" w:hAnsi="Times New Roman" w:cs="Times New Roman"/>
        </w:rPr>
        <w:t>kontribuar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në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zhvillimin</w:t>
      </w:r>
      <w:proofErr w:type="spellEnd"/>
      <w:r w:rsidR="00FA3EB0" w:rsidRPr="00B81323">
        <w:rPr>
          <w:rFonts w:ascii="Times New Roman" w:hAnsi="Times New Roman" w:cs="Times New Roman"/>
        </w:rPr>
        <w:t xml:space="preserve"> e  </w:t>
      </w:r>
      <w:proofErr w:type="spellStart"/>
      <w:r w:rsidR="00FA3EB0" w:rsidRPr="00B81323">
        <w:rPr>
          <w:rFonts w:ascii="Times New Roman" w:hAnsi="Times New Roman" w:cs="Times New Roman"/>
        </w:rPr>
        <w:t>kompetencave</w:t>
      </w:r>
      <w:proofErr w:type="spellEnd"/>
      <w:r w:rsidR="00FA3EB0" w:rsidRPr="00B81323">
        <w:rPr>
          <w:rFonts w:ascii="Times New Roman" w:hAnsi="Times New Roman" w:cs="Times New Roman"/>
        </w:rPr>
        <w:t xml:space="preserve">, </w:t>
      </w:r>
      <w:proofErr w:type="spellStart"/>
      <w:r w:rsidR="00FA3EB0" w:rsidRPr="00B81323">
        <w:rPr>
          <w:rFonts w:ascii="Times New Roman" w:hAnsi="Times New Roman" w:cs="Times New Roman"/>
        </w:rPr>
        <w:t>aftësive</w:t>
      </w:r>
      <w:proofErr w:type="spellEnd"/>
      <w:r w:rsidR="00FA3EB0" w:rsidRPr="00B81323">
        <w:rPr>
          <w:rFonts w:ascii="Times New Roman" w:hAnsi="Times New Roman" w:cs="Times New Roman"/>
        </w:rPr>
        <w:t xml:space="preserve"> dhe </w:t>
      </w:r>
      <w:proofErr w:type="spellStart"/>
      <w:r w:rsidR="00FA3EB0" w:rsidRPr="00B81323">
        <w:rPr>
          <w:rFonts w:ascii="Times New Roman" w:hAnsi="Times New Roman" w:cs="Times New Roman"/>
        </w:rPr>
        <w:t>virtyteve</w:t>
      </w:r>
      <w:proofErr w:type="spellEnd"/>
    </w:p>
    <w:p w14:paraId="18E5A384" w14:textId="77777777" w:rsidR="00000000" w:rsidRPr="00B81323" w:rsidRDefault="00B81323" w:rsidP="00B8132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lang w:val="en-GB"/>
        </w:rPr>
      </w:pPr>
      <w:r w:rsidRPr="00003184">
        <w:rPr>
          <w:rFonts w:ascii="Times New Roman" w:hAnsi="Times New Roman" w:cs="Times New Roman"/>
          <w:b/>
          <w:color w:val="auto"/>
          <w:lang w:val="sq-AL"/>
        </w:rPr>
        <w:t>Ob</w:t>
      </w:r>
      <w:r>
        <w:rPr>
          <w:rFonts w:ascii="Times New Roman" w:hAnsi="Times New Roman" w:cs="Times New Roman"/>
          <w:b/>
          <w:color w:val="auto"/>
          <w:lang w:val="sq-AL"/>
        </w:rPr>
        <w:t xml:space="preserve">jektivi specifik 2.3. 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rinjtë</w:t>
      </w:r>
      <w:proofErr w:type="spellEnd"/>
      <w:r w:rsidR="00FA3EB0" w:rsidRPr="00B81323">
        <w:rPr>
          <w:rFonts w:ascii="Times New Roman" w:hAnsi="Times New Roman" w:cs="Times New Roman"/>
        </w:rPr>
        <w:t xml:space="preserve">, </w:t>
      </w:r>
      <w:proofErr w:type="spellStart"/>
      <w:r w:rsidR="00FA3EB0" w:rsidRPr="00B81323">
        <w:rPr>
          <w:rFonts w:ascii="Times New Roman" w:hAnsi="Times New Roman" w:cs="Times New Roman"/>
        </w:rPr>
        <w:t>në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gjitha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kushtet</w:t>
      </w:r>
      <w:proofErr w:type="spellEnd"/>
      <w:r w:rsidR="00FA3EB0" w:rsidRPr="00B81323">
        <w:rPr>
          <w:rFonts w:ascii="Times New Roman" w:hAnsi="Times New Roman" w:cs="Times New Roman"/>
        </w:rPr>
        <w:t xml:space="preserve"> dhe </w:t>
      </w:r>
      <w:proofErr w:type="spellStart"/>
      <w:r w:rsidR="00FA3EB0" w:rsidRPr="00B81323">
        <w:rPr>
          <w:rFonts w:ascii="Times New Roman" w:hAnsi="Times New Roman" w:cs="Times New Roman"/>
        </w:rPr>
        <w:t>situatat</w:t>
      </w:r>
      <w:proofErr w:type="spellEnd"/>
      <w:r w:rsidR="00FA3EB0" w:rsidRPr="00B81323">
        <w:rPr>
          <w:rFonts w:ascii="Times New Roman" w:hAnsi="Times New Roman" w:cs="Times New Roman"/>
        </w:rPr>
        <w:t xml:space="preserve">, </w:t>
      </w:r>
      <w:proofErr w:type="spellStart"/>
      <w:r w:rsidR="00FA3EB0" w:rsidRPr="00B81323">
        <w:rPr>
          <w:rFonts w:ascii="Times New Roman" w:hAnsi="Times New Roman" w:cs="Times New Roman"/>
        </w:rPr>
        <w:t>përfaqësojnë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një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fokus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veçantë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në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aftësi</w:t>
      </w:r>
      <w:r w:rsidR="00FA3EB0" w:rsidRPr="00B81323">
        <w:rPr>
          <w:rFonts w:ascii="Times New Roman" w:hAnsi="Times New Roman" w:cs="Times New Roman"/>
        </w:rPr>
        <w:t>m</w:t>
      </w:r>
      <w:proofErr w:type="spellEnd"/>
      <w:r w:rsidR="00FA3EB0" w:rsidRPr="00B81323">
        <w:rPr>
          <w:rFonts w:ascii="Times New Roman" w:hAnsi="Times New Roman" w:cs="Times New Roman"/>
        </w:rPr>
        <w:t xml:space="preserve">, </w:t>
      </w:r>
      <w:proofErr w:type="spellStart"/>
      <w:r w:rsidR="00FA3EB0" w:rsidRPr="00B81323">
        <w:rPr>
          <w:rFonts w:ascii="Times New Roman" w:hAnsi="Times New Roman" w:cs="Times New Roman"/>
        </w:rPr>
        <w:t>punësimin</w:t>
      </w:r>
      <w:proofErr w:type="spellEnd"/>
      <w:r w:rsidR="00FA3EB0" w:rsidRPr="00B81323">
        <w:rPr>
          <w:rFonts w:ascii="Times New Roman" w:hAnsi="Times New Roman" w:cs="Times New Roman"/>
        </w:rPr>
        <w:t xml:space="preserve">, </w:t>
      </w:r>
      <w:proofErr w:type="spellStart"/>
      <w:r w:rsidR="00FA3EB0" w:rsidRPr="00B81323">
        <w:rPr>
          <w:rFonts w:ascii="Times New Roman" w:hAnsi="Times New Roman" w:cs="Times New Roman"/>
        </w:rPr>
        <w:t>sipërmarrje</w:t>
      </w:r>
      <w:proofErr w:type="spellEnd"/>
      <w:r w:rsidR="00FA3EB0" w:rsidRPr="00B81323">
        <w:rPr>
          <w:rFonts w:ascii="Times New Roman" w:hAnsi="Times New Roman" w:cs="Times New Roman"/>
        </w:rPr>
        <w:t xml:space="preserve"> dhe </w:t>
      </w:r>
      <w:proofErr w:type="spellStart"/>
      <w:r w:rsidR="00FA3EB0" w:rsidRPr="00B81323">
        <w:rPr>
          <w:rFonts w:ascii="Times New Roman" w:hAnsi="Times New Roman" w:cs="Times New Roman"/>
        </w:rPr>
        <w:t>politika</w:t>
      </w:r>
      <w:proofErr w:type="spellEnd"/>
      <w:r w:rsidR="00FA3EB0" w:rsidRPr="00B81323">
        <w:rPr>
          <w:rFonts w:ascii="Times New Roman" w:hAnsi="Times New Roman" w:cs="Times New Roman"/>
        </w:rPr>
        <w:t xml:space="preserve"> </w:t>
      </w:r>
      <w:proofErr w:type="spellStart"/>
      <w:r w:rsidR="00FA3EB0" w:rsidRPr="00B81323">
        <w:rPr>
          <w:rFonts w:ascii="Times New Roman" w:hAnsi="Times New Roman" w:cs="Times New Roman"/>
        </w:rPr>
        <w:t>punësimi</w:t>
      </w:r>
      <w:proofErr w:type="spellEnd"/>
      <w:r w:rsidR="00FA3EB0" w:rsidRPr="00B81323">
        <w:rPr>
          <w:rFonts w:ascii="Times New Roman" w:hAnsi="Times New Roman" w:cs="Times New Roman"/>
          <w:b/>
        </w:rPr>
        <w:t xml:space="preserve"> </w:t>
      </w:r>
    </w:p>
    <w:p w14:paraId="673C773B" w14:textId="30B721B1" w:rsidR="00DC35FE" w:rsidRPr="00003184" w:rsidRDefault="00DC35FE" w:rsidP="00B81323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lang w:val="sq-AL"/>
        </w:rPr>
      </w:pPr>
    </w:p>
    <w:p w14:paraId="15B710CE" w14:textId="77777777" w:rsidR="00DC35FE" w:rsidRPr="00003184" w:rsidRDefault="00DC35FE" w:rsidP="00DC35F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sq-AL"/>
        </w:rPr>
      </w:pPr>
    </w:p>
    <w:p w14:paraId="09BB2349" w14:textId="77777777" w:rsidR="00000000" w:rsidRPr="0016156B" w:rsidRDefault="00DC35FE" w:rsidP="0016156B">
      <w:pPr>
        <w:pStyle w:val="Default"/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003184">
        <w:rPr>
          <w:rFonts w:ascii="Times New Roman" w:hAnsi="Times New Roman" w:cs="Times New Roman"/>
          <w:b/>
          <w:color w:val="auto"/>
          <w:lang w:val="sq-AL"/>
        </w:rPr>
        <w:t>Qëllimi i politikës 3:</w:t>
      </w:r>
      <w:r w:rsidRPr="00003184">
        <w:rPr>
          <w:rFonts w:ascii="Times New Roman" w:hAnsi="Times New Roman" w:cs="Times New Roman"/>
          <w:color w:val="auto"/>
          <w:lang w:val="sq-AL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Mirëqenia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aktive</w:t>
      </w:r>
      <w:proofErr w:type="spellEnd"/>
      <w:r w:rsidR="00FA3EB0" w:rsidRPr="0016156B">
        <w:rPr>
          <w:rFonts w:ascii="Times New Roman" w:hAnsi="Times New Roman" w:cs="Times New Roman"/>
        </w:rPr>
        <w:t xml:space="preserve">, e </w:t>
      </w:r>
      <w:proofErr w:type="spellStart"/>
      <w:r w:rsidR="00FA3EB0" w:rsidRPr="0016156B">
        <w:rPr>
          <w:rFonts w:ascii="Times New Roman" w:hAnsi="Times New Roman" w:cs="Times New Roman"/>
        </w:rPr>
        <w:t>shëndetshme</w:t>
      </w:r>
      <w:proofErr w:type="spellEnd"/>
      <w:r w:rsidR="00FA3EB0" w:rsidRPr="0016156B">
        <w:rPr>
          <w:rFonts w:ascii="Times New Roman" w:hAnsi="Times New Roman" w:cs="Times New Roman"/>
        </w:rPr>
        <w:t xml:space="preserve">, </w:t>
      </w:r>
      <w:proofErr w:type="spellStart"/>
      <w:r w:rsidR="00FA3EB0" w:rsidRPr="0016156B">
        <w:rPr>
          <w:rFonts w:ascii="Times New Roman" w:hAnsi="Times New Roman" w:cs="Times New Roman"/>
        </w:rPr>
        <w:t>fizike</w:t>
      </w:r>
      <w:proofErr w:type="spellEnd"/>
      <w:r w:rsidR="00FA3EB0" w:rsidRPr="0016156B">
        <w:rPr>
          <w:rFonts w:ascii="Times New Roman" w:hAnsi="Times New Roman" w:cs="Times New Roman"/>
        </w:rPr>
        <w:t xml:space="preserve">, </w:t>
      </w:r>
      <w:proofErr w:type="spellStart"/>
      <w:r w:rsidR="00FA3EB0" w:rsidRPr="0016156B">
        <w:rPr>
          <w:rFonts w:ascii="Times New Roman" w:hAnsi="Times New Roman" w:cs="Times New Roman"/>
        </w:rPr>
        <w:t>sociale</w:t>
      </w:r>
      <w:proofErr w:type="spellEnd"/>
      <w:r w:rsidR="00FA3EB0" w:rsidRPr="0016156B">
        <w:rPr>
          <w:rFonts w:ascii="Times New Roman" w:hAnsi="Times New Roman" w:cs="Times New Roman"/>
        </w:rPr>
        <w:t xml:space="preserve"> dhe </w:t>
      </w:r>
      <w:proofErr w:type="spellStart"/>
      <w:r w:rsidR="00FA3EB0" w:rsidRPr="0016156B">
        <w:rPr>
          <w:rFonts w:ascii="Times New Roman" w:hAnsi="Times New Roman" w:cs="Times New Roman"/>
        </w:rPr>
        <w:t>mendore</w:t>
      </w:r>
      <w:proofErr w:type="spellEnd"/>
      <w:r w:rsidR="00FA3EB0" w:rsidRPr="0016156B">
        <w:rPr>
          <w:rFonts w:ascii="Times New Roman" w:hAnsi="Times New Roman" w:cs="Times New Roman"/>
        </w:rPr>
        <w:t xml:space="preserve"> e </w:t>
      </w:r>
      <w:proofErr w:type="spellStart"/>
      <w:r w:rsidR="00FA3EB0" w:rsidRPr="0016156B">
        <w:rPr>
          <w:rFonts w:ascii="Times New Roman" w:hAnsi="Times New Roman" w:cs="Times New Roman"/>
        </w:rPr>
        <w:t>të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rinjve</w:t>
      </w:r>
      <w:proofErr w:type="spellEnd"/>
      <w:r w:rsidR="00FA3EB0" w:rsidRPr="0016156B">
        <w:rPr>
          <w:rFonts w:ascii="Times New Roman" w:hAnsi="Times New Roman" w:cs="Times New Roman"/>
        </w:rPr>
        <w:t xml:space="preserve">. </w:t>
      </w:r>
      <w:proofErr w:type="spellStart"/>
      <w:r w:rsidR="00FA3EB0" w:rsidRPr="0016156B">
        <w:rPr>
          <w:rFonts w:ascii="Times New Roman" w:hAnsi="Times New Roman" w:cs="Times New Roman"/>
        </w:rPr>
        <w:t>Siguria</w:t>
      </w:r>
      <w:proofErr w:type="spellEnd"/>
      <w:r w:rsidR="00FA3EB0" w:rsidRPr="0016156B">
        <w:rPr>
          <w:rFonts w:ascii="Times New Roman" w:hAnsi="Times New Roman" w:cs="Times New Roman"/>
        </w:rPr>
        <w:t xml:space="preserve">, </w:t>
      </w:r>
      <w:proofErr w:type="spellStart"/>
      <w:r w:rsidR="00FA3EB0" w:rsidRPr="0016156B">
        <w:rPr>
          <w:rFonts w:ascii="Times New Roman" w:hAnsi="Times New Roman" w:cs="Times New Roman"/>
        </w:rPr>
        <w:t>mbrojtja</w:t>
      </w:r>
      <w:proofErr w:type="spellEnd"/>
      <w:r w:rsidR="00FA3EB0" w:rsidRPr="0016156B">
        <w:rPr>
          <w:rFonts w:ascii="Times New Roman" w:hAnsi="Times New Roman" w:cs="Times New Roman"/>
        </w:rPr>
        <w:t xml:space="preserve"> dhe </w:t>
      </w:r>
      <w:proofErr w:type="spellStart"/>
      <w:r w:rsidR="00FA3EB0" w:rsidRPr="0016156B">
        <w:rPr>
          <w:rFonts w:ascii="Times New Roman" w:hAnsi="Times New Roman" w:cs="Times New Roman"/>
        </w:rPr>
        <w:t>përfshirja</w:t>
      </w:r>
      <w:proofErr w:type="spellEnd"/>
      <w:r w:rsidR="00FA3EB0" w:rsidRPr="0016156B">
        <w:rPr>
          <w:rFonts w:ascii="Times New Roman" w:hAnsi="Times New Roman" w:cs="Times New Roman"/>
        </w:rPr>
        <w:t xml:space="preserve"> e </w:t>
      </w:r>
      <w:proofErr w:type="spellStart"/>
      <w:r w:rsidR="00FA3EB0" w:rsidRPr="0016156B">
        <w:rPr>
          <w:rFonts w:ascii="Times New Roman" w:hAnsi="Times New Roman" w:cs="Times New Roman"/>
        </w:rPr>
        <w:t>të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rinjve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në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të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gjithë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diversitetin</w:t>
      </w:r>
      <w:proofErr w:type="spellEnd"/>
      <w:r w:rsidR="00FA3EB0" w:rsidRPr="0016156B">
        <w:rPr>
          <w:rFonts w:ascii="Times New Roman" w:hAnsi="Times New Roman" w:cs="Times New Roman"/>
        </w:rPr>
        <w:t xml:space="preserve"> e </w:t>
      </w:r>
      <w:proofErr w:type="spellStart"/>
      <w:r w:rsidR="00FA3EB0" w:rsidRPr="0016156B">
        <w:rPr>
          <w:rFonts w:ascii="Times New Roman" w:hAnsi="Times New Roman" w:cs="Times New Roman"/>
        </w:rPr>
        <w:t>tyre</w:t>
      </w:r>
      <w:proofErr w:type="spellEnd"/>
      <w:r w:rsidR="00FA3EB0" w:rsidRPr="0016156B">
        <w:rPr>
          <w:rFonts w:ascii="Times New Roman" w:hAnsi="Times New Roman" w:cs="Times New Roman"/>
        </w:rPr>
        <w:t xml:space="preserve">, </w:t>
      </w:r>
      <w:proofErr w:type="spellStart"/>
      <w:r w:rsidR="00FA3EB0" w:rsidRPr="0016156B">
        <w:rPr>
          <w:rFonts w:ascii="Times New Roman" w:hAnsi="Times New Roman" w:cs="Times New Roman"/>
        </w:rPr>
        <w:t>veçanërisht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për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ata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të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rinj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që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janë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në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situatë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rreziku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apo</w:t>
      </w:r>
      <w:proofErr w:type="spellEnd"/>
      <w:r w:rsidR="00FA3EB0" w:rsidRPr="0016156B">
        <w:rPr>
          <w:rFonts w:ascii="Times New Roman" w:hAnsi="Times New Roman" w:cs="Times New Roman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</w:rPr>
        <w:t>mënjanimi</w:t>
      </w:r>
      <w:proofErr w:type="spellEnd"/>
      <w:r w:rsidR="00FA3EB0" w:rsidRPr="0016156B">
        <w:rPr>
          <w:rFonts w:ascii="Times New Roman" w:hAnsi="Times New Roman" w:cs="Times New Roman"/>
        </w:rPr>
        <w:t xml:space="preserve"> social </w:t>
      </w:r>
    </w:p>
    <w:p w14:paraId="1435D379" w14:textId="2A75F169" w:rsidR="00DC35FE" w:rsidRPr="00003184" w:rsidRDefault="00DC35FE" w:rsidP="00DC35F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sq-AL"/>
        </w:rPr>
      </w:pPr>
    </w:p>
    <w:p w14:paraId="0B5E779D" w14:textId="77777777" w:rsidR="00000000" w:rsidRPr="0016156B" w:rsidRDefault="00DC35FE" w:rsidP="0016156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156B">
        <w:rPr>
          <w:rFonts w:ascii="Times New Roman" w:hAnsi="Times New Roman" w:cs="Times New Roman"/>
          <w:b/>
          <w:sz w:val="24"/>
          <w:szCs w:val="24"/>
        </w:rPr>
        <w:t>Objektivi specifik 3.1</w:t>
      </w:r>
      <w:r w:rsidRPr="0016156B">
        <w:rPr>
          <w:rFonts w:ascii="Times New Roman" w:hAnsi="Times New Roman" w:cs="Times New Roman"/>
          <w:sz w:val="24"/>
          <w:szCs w:val="24"/>
        </w:rPr>
        <w:t xml:space="preserve">. </w:t>
      </w:r>
      <w:r w:rsidR="00FA3EB0" w:rsidRPr="0016156B">
        <w:rPr>
          <w:rFonts w:ascii="Times New Roman" w:hAnsi="Times New Roman" w:cs="Times New Roman"/>
          <w:sz w:val="24"/>
          <w:szCs w:val="24"/>
        </w:rPr>
        <w:t>Mbrojtja mbështetja dhe siguria e të rejave dhe të rinjve, veçanërisht e atyre në situatë rreziku, në vendin ku jetojnë dhe hapësirën digjitale</w:t>
      </w:r>
    </w:p>
    <w:p w14:paraId="106BA656" w14:textId="7209C865" w:rsidR="00DC35FE" w:rsidRPr="0016156B" w:rsidRDefault="00DC35FE" w:rsidP="0016156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6156B">
        <w:rPr>
          <w:rFonts w:ascii="Times New Roman" w:hAnsi="Times New Roman" w:cs="Times New Roman"/>
          <w:b/>
          <w:sz w:val="24"/>
          <w:szCs w:val="24"/>
        </w:rPr>
        <w:t>Objektivi specifik 3.2</w:t>
      </w:r>
      <w:r w:rsidRPr="0016156B">
        <w:rPr>
          <w:rFonts w:ascii="Times New Roman" w:hAnsi="Times New Roman" w:cs="Times New Roman"/>
          <w:sz w:val="24"/>
          <w:szCs w:val="24"/>
        </w:rPr>
        <w:t xml:space="preserve">. </w:t>
      </w:r>
      <w:r w:rsidR="00FA3EB0" w:rsidRPr="0016156B">
        <w:rPr>
          <w:rFonts w:ascii="Times New Roman" w:hAnsi="Times New Roman" w:cs="Times New Roman"/>
          <w:sz w:val="24"/>
          <w:szCs w:val="24"/>
        </w:rPr>
        <w:t>Të rejave dhe të rinjve ju ofrohen shërbime shëndetësore miqësore dhe  ata praktikojnë stile jetese të shëndetshme, veçanërisht në lidhje me shëndetin dhe mirëqenien e tyre mendore, sociale, fizike dhe seksuale</w:t>
      </w:r>
    </w:p>
    <w:p w14:paraId="4F3D4617" w14:textId="77777777" w:rsidR="00000000" w:rsidRPr="0016156B" w:rsidRDefault="00DC35FE" w:rsidP="0016156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03184">
        <w:rPr>
          <w:rFonts w:ascii="Times New Roman" w:hAnsi="Times New Roman" w:cs="Times New Roman"/>
          <w:b/>
          <w:sz w:val="24"/>
          <w:szCs w:val="24"/>
        </w:rPr>
        <w:t>Objektivi specifik 3.3</w:t>
      </w:r>
      <w:r w:rsidRPr="00003184">
        <w:rPr>
          <w:rFonts w:ascii="Times New Roman" w:hAnsi="Times New Roman" w:cs="Times New Roman"/>
          <w:sz w:val="24"/>
          <w:szCs w:val="24"/>
        </w:rPr>
        <w:t xml:space="preserve">. </w:t>
      </w:r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A3EB0" w:rsidRPr="0016156B">
        <w:rPr>
          <w:rFonts w:ascii="Times New Roman" w:hAnsi="Times New Roman" w:cs="Times New Roman"/>
          <w:sz w:val="24"/>
          <w:szCs w:val="24"/>
        </w:rPr>
        <w:t>ë rejat dhe të rinjtë mbështeten në përfshirjen dhe integrimin</w:t>
      </w:r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FA3EB0" w:rsidRPr="0016156B">
        <w:rPr>
          <w:rFonts w:ascii="Times New Roman" w:hAnsi="Times New Roman" w:cs="Times New Roman"/>
          <w:sz w:val="24"/>
          <w:szCs w:val="24"/>
        </w:rPr>
        <w:t xml:space="preserve"> tyre në shoqëri</w:t>
      </w:r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 xml:space="preserve"> duke </w:t>
      </w:r>
      <w:proofErr w:type="spellStart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>pasur</w:t>
      </w:r>
      <w:proofErr w:type="spellEnd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3EB0" w:rsidRPr="0016156B">
        <w:rPr>
          <w:rFonts w:ascii="Times New Roman" w:hAnsi="Times New Roman" w:cs="Times New Roman"/>
          <w:sz w:val="24"/>
          <w:szCs w:val="24"/>
        </w:rPr>
        <w:t>mundësi</w:t>
      </w:r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>strehim</w:t>
      </w:r>
      <w:proofErr w:type="spellEnd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 xml:space="preserve"> dhe </w:t>
      </w:r>
      <w:proofErr w:type="spellStart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>argëtim</w:t>
      </w:r>
      <w:proofErr w:type="spellEnd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>kulturë</w:t>
      </w:r>
      <w:proofErr w:type="spellEnd"/>
      <w:r w:rsidR="00FA3EB0" w:rsidRPr="0016156B">
        <w:rPr>
          <w:rFonts w:ascii="Times New Roman" w:hAnsi="Times New Roman" w:cs="Times New Roman"/>
          <w:sz w:val="24"/>
          <w:szCs w:val="24"/>
          <w:lang w:val="en-US"/>
        </w:rPr>
        <w:t>, art dhe sport)</w:t>
      </w:r>
    </w:p>
    <w:p w14:paraId="0CD8EE76" w14:textId="70F7030F" w:rsidR="00DC35FE" w:rsidRPr="00003184" w:rsidRDefault="00DC35FE" w:rsidP="001615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9633713" w14:textId="77777777" w:rsidR="009A2A46" w:rsidRDefault="009A2A46"/>
    <w:sectPr w:rsidR="009A2A46" w:rsidSect="000B7BA5">
      <w:footerReference w:type="default" r:id="rId8"/>
      <w:pgSz w:w="12240" w:h="15840"/>
      <w:pgMar w:top="4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3D251" w14:textId="77777777" w:rsidR="00FA3EB0" w:rsidRDefault="00FA3EB0" w:rsidP="00584E86">
      <w:pPr>
        <w:spacing w:after="0" w:line="240" w:lineRule="auto"/>
      </w:pPr>
      <w:r>
        <w:separator/>
      </w:r>
    </w:p>
  </w:endnote>
  <w:endnote w:type="continuationSeparator" w:id="0">
    <w:p w14:paraId="669CF8D4" w14:textId="77777777" w:rsidR="00FA3EB0" w:rsidRDefault="00FA3EB0" w:rsidP="0058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906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27688" w14:textId="721203B7" w:rsidR="00FD4103" w:rsidRDefault="00FD41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06D3DD" w14:textId="77777777" w:rsidR="00FD4103" w:rsidRDefault="00FD41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9B17B" w14:textId="77777777" w:rsidR="00FA3EB0" w:rsidRDefault="00FA3EB0" w:rsidP="00584E86">
      <w:pPr>
        <w:spacing w:after="0" w:line="240" w:lineRule="auto"/>
      </w:pPr>
      <w:r>
        <w:separator/>
      </w:r>
    </w:p>
  </w:footnote>
  <w:footnote w:type="continuationSeparator" w:id="0">
    <w:p w14:paraId="164BDEE4" w14:textId="77777777" w:rsidR="00FA3EB0" w:rsidRDefault="00FA3EB0" w:rsidP="00584E86">
      <w:pPr>
        <w:spacing w:after="0" w:line="240" w:lineRule="auto"/>
      </w:pPr>
      <w:r>
        <w:continuationSeparator/>
      </w:r>
    </w:p>
  </w:footnote>
  <w:footnote w:id="1">
    <w:p w14:paraId="1E68EAC4" w14:textId="68F5BDBF" w:rsidR="00584E86" w:rsidRPr="00F41301" w:rsidRDefault="00584E86" w:rsidP="00584E86"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5E11"/>
    <w:multiLevelType w:val="hybridMultilevel"/>
    <w:tmpl w:val="D6CAB3BC"/>
    <w:lvl w:ilvl="0" w:tplc="C95C4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CD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669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2C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06A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783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627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601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BC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6AD1C6B"/>
    <w:multiLevelType w:val="hybridMultilevel"/>
    <w:tmpl w:val="1A92A42A"/>
    <w:lvl w:ilvl="0" w:tplc="F4146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422E7"/>
    <w:multiLevelType w:val="hybridMultilevel"/>
    <w:tmpl w:val="8098AE84"/>
    <w:lvl w:ilvl="0" w:tplc="B50C0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540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03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E20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88C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A3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180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408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AE7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124FB0"/>
    <w:multiLevelType w:val="hybridMultilevel"/>
    <w:tmpl w:val="CCA8C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C2437C"/>
    <w:multiLevelType w:val="hybridMultilevel"/>
    <w:tmpl w:val="546C1316"/>
    <w:lvl w:ilvl="0" w:tplc="6EFA0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C4D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A60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642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A4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D6E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FC3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3EA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A20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CC22D18"/>
    <w:multiLevelType w:val="multilevel"/>
    <w:tmpl w:val="CC4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D6C1442"/>
    <w:multiLevelType w:val="multilevel"/>
    <w:tmpl w:val="CC4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FFA1E32"/>
    <w:multiLevelType w:val="hybridMultilevel"/>
    <w:tmpl w:val="57B407E0"/>
    <w:lvl w:ilvl="0" w:tplc="71D0B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82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0A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3A0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2B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40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6B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63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382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2625B8D"/>
    <w:multiLevelType w:val="hybridMultilevel"/>
    <w:tmpl w:val="12906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D935EB"/>
    <w:multiLevelType w:val="hybridMultilevel"/>
    <w:tmpl w:val="AB7EAD2A"/>
    <w:lvl w:ilvl="0" w:tplc="703AD18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07D55F4"/>
    <w:multiLevelType w:val="hybridMultilevel"/>
    <w:tmpl w:val="6E80B87C"/>
    <w:lvl w:ilvl="0" w:tplc="E8B85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5CE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BE1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A3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05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9A1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9CF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4D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1AA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F908D6"/>
    <w:multiLevelType w:val="hybridMultilevel"/>
    <w:tmpl w:val="5BDC948A"/>
    <w:lvl w:ilvl="0" w:tplc="FDB4AF48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14453E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81896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8D5D6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0852A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B8025C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C36BA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861C0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44DA56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8E00F9"/>
    <w:multiLevelType w:val="hybridMultilevel"/>
    <w:tmpl w:val="17989236"/>
    <w:lvl w:ilvl="0" w:tplc="A3265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220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581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C44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CAC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088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C6B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EA4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6D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80B3E56"/>
    <w:multiLevelType w:val="hybridMultilevel"/>
    <w:tmpl w:val="63C02566"/>
    <w:lvl w:ilvl="0" w:tplc="4380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A03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D8A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3C9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A84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4A4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E5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BC7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E9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2625C60"/>
    <w:multiLevelType w:val="hybridMultilevel"/>
    <w:tmpl w:val="F95CE2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42073"/>
    <w:multiLevelType w:val="hybridMultilevel"/>
    <w:tmpl w:val="3022E5EE"/>
    <w:lvl w:ilvl="0" w:tplc="6FF8E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722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784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4E0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5E3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C2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CE1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A03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74F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BEB4B21"/>
    <w:multiLevelType w:val="hybridMultilevel"/>
    <w:tmpl w:val="DFEC0EFA"/>
    <w:lvl w:ilvl="0" w:tplc="CEFC2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7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16C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38D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A08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823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9C0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E46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E01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D0E62AC"/>
    <w:multiLevelType w:val="hybridMultilevel"/>
    <w:tmpl w:val="6EE4A1BA"/>
    <w:lvl w:ilvl="0" w:tplc="F9780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1E4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5E8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864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EA0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3C5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009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6A5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AE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D835664"/>
    <w:multiLevelType w:val="hybridMultilevel"/>
    <w:tmpl w:val="11FEBFAA"/>
    <w:lvl w:ilvl="0" w:tplc="8D2EA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B4C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1CB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C8E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4A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A24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EA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A6A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A6C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14"/>
  </w:num>
  <w:num w:numId="7">
    <w:abstractNumId w:val="5"/>
  </w:num>
  <w:num w:numId="8">
    <w:abstractNumId w:val="7"/>
  </w:num>
  <w:num w:numId="9">
    <w:abstractNumId w:val="18"/>
  </w:num>
  <w:num w:numId="10">
    <w:abstractNumId w:val="2"/>
  </w:num>
  <w:num w:numId="11">
    <w:abstractNumId w:val="12"/>
  </w:num>
  <w:num w:numId="12">
    <w:abstractNumId w:val="4"/>
  </w:num>
  <w:num w:numId="13">
    <w:abstractNumId w:val="0"/>
  </w:num>
  <w:num w:numId="14">
    <w:abstractNumId w:val="16"/>
  </w:num>
  <w:num w:numId="15">
    <w:abstractNumId w:val="11"/>
  </w:num>
  <w:num w:numId="16">
    <w:abstractNumId w:val="17"/>
  </w:num>
  <w:num w:numId="17">
    <w:abstractNumId w:val="15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FE"/>
    <w:rsid w:val="000B7BA5"/>
    <w:rsid w:val="0016156B"/>
    <w:rsid w:val="005114F6"/>
    <w:rsid w:val="00584E86"/>
    <w:rsid w:val="00703117"/>
    <w:rsid w:val="007673BE"/>
    <w:rsid w:val="009A2A46"/>
    <w:rsid w:val="00AE38E2"/>
    <w:rsid w:val="00B81323"/>
    <w:rsid w:val="00BC14C9"/>
    <w:rsid w:val="00C32AB6"/>
    <w:rsid w:val="00D535CA"/>
    <w:rsid w:val="00DC35FE"/>
    <w:rsid w:val="00FA2927"/>
    <w:rsid w:val="00FA3EB0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A28AE"/>
  <w15:chartTrackingRefBased/>
  <w15:docId w15:val="{D33B8C66-D611-4032-94C8-60B4A5A2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5FE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uiPriority w:val="34"/>
    <w:qFormat/>
    <w:rsid w:val="00DC35FE"/>
    <w:pPr>
      <w:ind w:left="720"/>
      <w:contextualSpacing/>
    </w:pPr>
  </w:style>
  <w:style w:type="paragraph" w:customStyle="1" w:styleId="Default">
    <w:name w:val="Default"/>
    <w:rsid w:val="00DC35FE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rsid w:val="00DC35FE"/>
    <w:rPr>
      <w:lang w:val="sq-AL"/>
    </w:rPr>
  </w:style>
  <w:style w:type="paragraph" w:styleId="FootnoteText">
    <w:name w:val="footnote text"/>
    <w:basedOn w:val="Normal"/>
    <w:link w:val="FootnoteTextChar"/>
    <w:uiPriority w:val="99"/>
    <w:unhideWhenUsed/>
    <w:rsid w:val="00584E86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4E8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584E86"/>
    <w:rPr>
      <w:vertAlign w:val="superscript"/>
    </w:rPr>
  </w:style>
  <w:style w:type="paragraph" w:styleId="NoSpacing">
    <w:name w:val="No Spacing"/>
    <w:link w:val="NoSpacingChar"/>
    <w:uiPriority w:val="1"/>
    <w:qFormat/>
    <w:rsid w:val="00BC14C9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BC14C9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103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D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103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5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6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7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2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1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2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2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çeça</dc:creator>
  <cp:keywords/>
  <dc:description/>
  <cp:lastModifiedBy>Arlinda Topciu</cp:lastModifiedBy>
  <cp:revision>8</cp:revision>
  <dcterms:created xsi:type="dcterms:W3CDTF">2022-07-26T09:00:00Z</dcterms:created>
  <dcterms:modified xsi:type="dcterms:W3CDTF">2022-07-26T11:01:00Z</dcterms:modified>
</cp:coreProperties>
</file>